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DB4DC6" w:rsidRPr="006458A0" w:rsidRDefault="002C19DF" w:rsidP="008043B4">
      <w:pPr>
        <w:spacing w:after="0" w:line="480" w:lineRule="auto"/>
        <w:jc w:val="center"/>
        <w:rPr>
          <w:rFonts w:ascii="Times New Roman" w:hAnsi="Times New Roman" w:cs="Times New Roman"/>
          <w:b/>
          <w:sz w:val="24"/>
          <w:szCs w:val="24"/>
        </w:rPr>
      </w:pPr>
      <w:r w:rsidRPr="006458A0">
        <w:rPr>
          <w:rFonts w:ascii="Times New Roman" w:hAnsi="Times New Roman" w:cs="Times New Roman"/>
          <w:b/>
          <w:sz w:val="24"/>
          <w:szCs w:val="24"/>
        </w:rPr>
        <w:t xml:space="preserve">Tobacco </w:t>
      </w:r>
      <w:r w:rsidR="00961D2C" w:rsidRPr="006458A0">
        <w:rPr>
          <w:rFonts w:ascii="Times New Roman" w:hAnsi="Times New Roman" w:cs="Times New Roman"/>
          <w:b/>
          <w:sz w:val="24"/>
          <w:szCs w:val="24"/>
        </w:rPr>
        <w:t>Use</w:t>
      </w:r>
    </w:p>
    <w:p w:rsidR="008043B4" w:rsidRPr="006458A0" w:rsidRDefault="008043B4" w:rsidP="008043B4">
      <w:pPr>
        <w:spacing w:after="0" w:line="480" w:lineRule="auto"/>
        <w:jc w:val="center"/>
        <w:rPr>
          <w:rFonts w:ascii="Times New Roman" w:hAnsi="Times New Roman" w:cs="Times New Roman"/>
          <w:sz w:val="24"/>
          <w:szCs w:val="24"/>
        </w:rPr>
      </w:pPr>
      <w:r w:rsidRPr="006458A0">
        <w:rPr>
          <w:rFonts w:ascii="Times New Roman" w:hAnsi="Times New Roman" w:cs="Times New Roman"/>
          <w:sz w:val="24"/>
          <w:szCs w:val="24"/>
        </w:rPr>
        <w:t xml:space="preserve">Name </w:t>
      </w:r>
    </w:p>
    <w:p w:rsidR="008043B4" w:rsidRPr="006458A0" w:rsidRDefault="008043B4" w:rsidP="008043B4">
      <w:pPr>
        <w:spacing w:after="0" w:line="480" w:lineRule="auto"/>
        <w:jc w:val="center"/>
        <w:rPr>
          <w:rFonts w:ascii="Times New Roman" w:hAnsi="Times New Roman" w:cs="Times New Roman"/>
          <w:sz w:val="24"/>
          <w:szCs w:val="24"/>
        </w:rPr>
      </w:pPr>
      <w:r w:rsidRPr="006458A0">
        <w:rPr>
          <w:rFonts w:ascii="Times New Roman" w:hAnsi="Times New Roman" w:cs="Times New Roman"/>
          <w:sz w:val="24"/>
          <w:szCs w:val="24"/>
        </w:rPr>
        <w:t>Institution</w:t>
      </w:r>
    </w:p>
    <w:p w:rsidR="008043B4" w:rsidRPr="006458A0" w:rsidRDefault="008043B4" w:rsidP="008043B4">
      <w:pPr>
        <w:spacing w:after="0" w:line="480" w:lineRule="auto"/>
        <w:jc w:val="center"/>
        <w:rPr>
          <w:rFonts w:ascii="Times New Roman" w:hAnsi="Times New Roman" w:cs="Times New Roman"/>
          <w:sz w:val="24"/>
          <w:szCs w:val="24"/>
        </w:rPr>
      </w:pPr>
      <w:r w:rsidRPr="006458A0">
        <w:rPr>
          <w:rFonts w:ascii="Times New Roman" w:hAnsi="Times New Roman" w:cs="Times New Roman"/>
          <w:sz w:val="24"/>
          <w:szCs w:val="24"/>
        </w:rPr>
        <w:t>Date</w:t>
      </w:r>
    </w:p>
    <w:p w:rsidR="008043B4" w:rsidRPr="006458A0" w:rsidRDefault="008043B4"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5E46EF" w:rsidRPr="006458A0" w:rsidRDefault="005E46EF" w:rsidP="008043B4">
      <w:pPr>
        <w:spacing w:after="0" w:line="480" w:lineRule="auto"/>
        <w:jc w:val="center"/>
        <w:rPr>
          <w:rFonts w:ascii="Times New Roman" w:hAnsi="Times New Roman" w:cs="Times New Roman"/>
          <w:b/>
          <w:sz w:val="24"/>
          <w:szCs w:val="24"/>
        </w:rPr>
      </w:pPr>
    </w:p>
    <w:p w:rsidR="00961D2C" w:rsidRPr="006458A0" w:rsidRDefault="00961D2C" w:rsidP="00DA3945">
      <w:pPr>
        <w:spacing w:after="0" w:line="480" w:lineRule="auto"/>
        <w:jc w:val="center"/>
        <w:rPr>
          <w:rFonts w:ascii="Times New Roman" w:hAnsi="Times New Roman" w:cs="Times New Roman"/>
          <w:b/>
          <w:sz w:val="24"/>
          <w:szCs w:val="24"/>
        </w:rPr>
      </w:pPr>
      <w:r w:rsidRPr="006458A0">
        <w:rPr>
          <w:rFonts w:ascii="Times New Roman" w:hAnsi="Times New Roman" w:cs="Times New Roman"/>
          <w:b/>
          <w:sz w:val="24"/>
          <w:szCs w:val="24"/>
        </w:rPr>
        <w:lastRenderedPageBreak/>
        <w:t>Introduction</w:t>
      </w:r>
    </w:p>
    <w:p w:rsidR="008043B4" w:rsidRPr="006458A0" w:rsidRDefault="00DB51CD" w:rsidP="00276519">
      <w:pPr>
        <w:spacing w:after="0" w:line="480" w:lineRule="auto"/>
        <w:rPr>
          <w:rFonts w:ascii="Times New Roman" w:eastAsia="Times New Roman" w:hAnsi="Times New Roman" w:cs="Times New Roman"/>
          <w:color w:val="000000"/>
          <w:sz w:val="24"/>
          <w:szCs w:val="24"/>
        </w:rPr>
      </w:pPr>
      <w:r w:rsidRPr="006458A0">
        <w:rPr>
          <w:rFonts w:ascii="Times New Roman" w:hAnsi="Times New Roman" w:cs="Times New Roman"/>
          <w:sz w:val="24"/>
          <w:szCs w:val="24"/>
        </w:rPr>
        <w:t>Tobacco usage among the youths and adult population has across the globe as at the year 2008 stood at 20.6 percent (</w:t>
      </w:r>
      <w:r w:rsidRPr="00DB51CD">
        <w:rPr>
          <w:rFonts w:ascii="Times New Roman" w:eastAsia="Times New Roman" w:hAnsi="Times New Roman" w:cs="Times New Roman"/>
          <w:color w:val="000000"/>
          <w:sz w:val="24"/>
          <w:szCs w:val="24"/>
        </w:rPr>
        <w:t>National Health Interview Survey (NHIS), CDC/NCHS</w:t>
      </w:r>
      <w:r w:rsidRPr="006458A0">
        <w:rPr>
          <w:rFonts w:ascii="Times New Roman" w:eastAsia="Times New Roman" w:hAnsi="Times New Roman" w:cs="Times New Roman"/>
          <w:color w:val="000000"/>
          <w:sz w:val="24"/>
          <w:szCs w:val="24"/>
        </w:rPr>
        <w:t xml:space="preserve">).  The healthy people 2010 set a target of 12.0 percent retention on the tobacco abusers. However, </w:t>
      </w:r>
      <w:r w:rsidR="00D3180B" w:rsidRPr="006458A0">
        <w:rPr>
          <w:rFonts w:ascii="Times New Roman" w:eastAsia="Times New Roman" w:hAnsi="Times New Roman" w:cs="Times New Roman"/>
          <w:color w:val="000000"/>
          <w:sz w:val="24"/>
          <w:szCs w:val="24"/>
        </w:rPr>
        <w:t xml:space="preserve">more than 1.1 billion period are tobacco users. In the united states alone over 480000 Americans die due to cigarette smoking with more than 41000 deaths due exposure from secondhand smoke. It has remained the largest preventable disease cause and death among people. </w:t>
      </w:r>
      <w:r w:rsidR="00AF704D" w:rsidRPr="006458A0">
        <w:rPr>
          <w:rFonts w:ascii="Times New Roman" w:eastAsia="Times New Roman" w:hAnsi="Times New Roman" w:cs="Times New Roman"/>
          <w:color w:val="000000"/>
          <w:sz w:val="24"/>
          <w:szCs w:val="24"/>
        </w:rPr>
        <w:t xml:space="preserve">There has been noted a slight drop in cigarette smoking declined from 21 percent in 2005 to about 15 percent in 2015. In the United States alone are over 16 million Americans that live with smoking related diseases. Medical costs incurred in medications and health services for such patients drain the family as well as the state income. </w:t>
      </w:r>
      <w:r w:rsidR="0034333B" w:rsidRPr="006458A0">
        <w:rPr>
          <w:rFonts w:ascii="Times New Roman" w:eastAsia="Times New Roman" w:hAnsi="Times New Roman" w:cs="Times New Roman"/>
          <w:color w:val="000000"/>
          <w:sz w:val="24"/>
          <w:szCs w:val="24"/>
        </w:rPr>
        <w:t>Therefore, there is the need to eliminate tobacco usa</w:t>
      </w:r>
      <w:r w:rsidR="00AF704D" w:rsidRPr="006458A0">
        <w:rPr>
          <w:rFonts w:ascii="Times New Roman" w:eastAsia="Times New Roman" w:hAnsi="Times New Roman" w:cs="Times New Roman"/>
          <w:color w:val="000000"/>
          <w:sz w:val="24"/>
          <w:szCs w:val="24"/>
        </w:rPr>
        <w:t xml:space="preserve">ge among the youths and adults. </w:t>
      </w:r>
    </w:p>
    <w:p w:rsidR="00961D2C" w:rsidRPr="006458A0" w:rsidRDefault="00961D2C" w:rsidP="00276519">
      <w:pPr>
        <w:spacing w:after="0" w:line="480" w:lineRule="auto"/>
        <w:rPr>
          <w:rFonts w:ascii="Times New Roman" w:eastAsia="Times New Roman" w:hAnsi="Times New Roman" w:cs="Times New Roman"/>
          <w:b/>
          <w:color w:val="000000"/>
          <w:sz w:val="24"/>
          <w:szCs w:val="24"/>
        </w:rPr>
      </w:pPr>
      <w:r w:rsidRPr="006458A0">
        <w:rPr>
          <w:rFonts w:ascii="Times New Roman" w:eastAsia="Times New Roman" w:hAnsi="Times New Roman" w:cs="Times New Roman"/>
          <w:b/>
          <w:color w:val="000000"/>
          <w:sz w:val="24"/>
          <w:szCs w:val="24"/>
        </w:rPr>
        <w:t>Educational and community based programs</w:t>
      </w:r>
    </w:p>
    <w:p w:rsidR="002C19DF" w:rsidRPr="006458A0" w:rsidRDefault="00581F26" w:rsidP="00276519">
      <w:pPr>
        <w:spacing w:after="0" w:line="480" w:lineRule="auto"/>
        <w:rPr>
          <w:rFonts w:ascii="Times New Roman" w:hAnsi="Times New Roman" w:cs="Times New Roman"/>
          <w:sz w:val="24"/>
          <w:szCs w:val="24"/>
        </w:rPr>
      </w:pPr>
      <w:r w:rsidRPr="006458A0">
        <w:rPr>
          <w:rFonts w:ascii="Times New Roman" w:eastAsia="Times New Roman" w:hAnsi="Times New Roman" w:cs="Times New Roman"/>
          <w:color w:val="000000"/>
          <w:sz w:val="24"/>
          <w:szCs w:val="24"/>
        </w:rPr>
        <w:t>Sensitivity to people on the health implications on to</w:t>
      </w:r>
      <w:r w:rsidR="000D0123" w:rsidRPr="006458A0">
        <w:rPr>
          <w:rFonts w:ascii="Times New Roman" w:eastAsia="Times New Roman" w:hAnsi="Times New Roman" w:cs="Times New Roman"/>
          <w:color w:val="000000"/>
          <w:sz w:val="24"/>
          <w:szCs w:val="24"/>
        </w:rPr>
        <w:t xml:space="preserve">bacco have been speared across the globe. The main objective of educational programs on substance abuse is to prevent diseases and injury, improvement of health as well as enhancing the quality of life. </w:t>
      </w:r>
      <w:r w:rsidR="00961D2C" w:rsidRPr="006458A0">
        <w:rPr>
          <w:rFonts w:ascii="Times New Roman" w:eastAsia="Times New Roman" w:hAnsi="Times New Roman" w:cs="Times New Roman"/>
          <w:color w:val="000000"/>
          <w:sz w:val="24"/>
          <w:szCs w:val="24"/>
        </w:rPr>
        <w:t xml:space="preserve">Initially, such programs were left to the hands of health care professionals to offer medical and health consultations. However, the looming increases in deaths resulting from tobacco use forced states and stakeholders to join hands and fight tobacco use. </w:t>
      </w:r>
      <w:r w:rsidR="000D0123" w:rsidRPr="006458A0">
        <w:rPr>
          <w:rFonts w:ascii="Times New Roman" w:eastAsia="Times New Roman" w:hAnsi="Times New Roman" w:cs="Times New Roman"/>
          <w:color w:val="000000"/>
          <w:sz w:val="24"/>
          <w:szCs w:val="24"/>
        </w:rPr>
        <w:t xml:space="preserve"> </w:t>
      </w:r>
      <w:r w:rsidR="00961D2C" w:rsidRPr="006458A0">
        <w:rPr>
          <w:rFonts w:ascii="Times New Roman" w:eastAsia="Times New Roman" w:hAnsi="Times New Roman" w:cs="Times New Roman"/>
          <w:color w:val="000000"/>
          <w:sz w:val="24"/>
          <w:szCs w:val="24"/>
        </w:rPr>
        <w:t>The programs were designed primarily</w:t>
      </w:r>
      <w:r w:rsidR="000C3CE2" w:rsidRPr="006458A0">
        <w:rPr>
          <w:rFonts w:ascii="Times New Roman" w:eastAsia="Times New Roman" w:hAnsi="Times New Roman" w:cs="Times New Roman"/>
          <w:color w:val="000000"/>
          <w:sz w:val="24"/>
          <w:szCs w:val="24"/>
        </w:rPr>
        <w:t xml:space="preserve"> targeted people </w:t>
      </w:r>
      <w:r w:rsidR="00961D2C" w:rsidRPr="006458A0">
        <w:rPr>
          <w:rFonts w:ascii="Times New Roman" w:eastAsia="Times New Roman" w:hAnsi="Times New Roman" w:cs="Times New Roman"/>
          <w:color w:val="000000"/>
          <w:sz w:val="24"/>
          <w:szCs w:val="24"/>
        </w:rPr>
        <w:t>outside of the traditional health care settings such as schools, worksites, healthcare facilities, communities</w:t>
      </w:r>
      <w:r w:rsidR="000C3CE2" w:rsidRPr="006458A0">
        <w:rPr>
          <w:rFonts w:ascii="Times New Roman" w:eastAsia="Times New Roman" w:hAnsi="Times New Roman" w:cs="Times New Roman"/>
          <w:color w:val="000000"/>
          <w:sz w:val="24"/>
          <w:szCs w:val="24"/>
        </w:rPr>
        <w:t xml:space="preserve">. In each of the settings existence of social structures maximized the impact and reduced the ties as well as the resources for the program implementation. The educational as well as the community based programs play a pivotal role in encouraging and promoting health and wellness though </w:t>
      </w:r>
      <w:r w:rsidR="000C3CE2" w:rsidRPr="006458A0">
        <w:rPr>
          <w:rFonts w:ascii="Times New Roman" w:eastAsia="Times New Roman" w:hAnsi="Times New Roman" w:cs="Times New Roman"/>
          <w:color w:val="000000"/>
          <w:sz w:val="24"/>
          <w:szCs w:val="24"/>
        </w:rPr>
        <w:lastRenderedPageBreak/>
        <w:t xml:space="preserve">impacting knowledge to communities on aspects such as chronic diseases, tobacco use, substance </w:t>
      </w:r>
      <w:r w:rsidR="00782B52">
        <w:rPr>
          <w:rFonts w:ascii="Times New Roman" w:eastAsia="Times New Roman" w:hAnsi="Times New Roman" w:cs="Times New Roman"/>
          <w:color w:val="000000"/>
          <w:sz w:val="24"/>
          <w:szCs w:val="24"/>
        </w:rPr>
        <w:t>use and nutrition among others (</w:t>
      </w:r>
      <w:r w:rsidR="00782B52">
        <w:rPr>
          <w:rFonts w:ascii="Times New Roman" w:hAnsi="Times New Roman" w:cs="Times New Roman"/>
          <w:color w:val="222222"/>
          <w:sz w:val="24"/>
          <w:szCs w:val="24"/>
          <w:shd w:val="clear" w:color="auto" w:fill="FFFFFF"/>
        </w:rPr>
        <w:t xml:space="preserve">Fiore, Jaén, Baker, Bailey, Benowitz, &amp; Curry, </w:t>
      </w:r>
      <w:r w:rsidR="00782B52" w:rsidRPr="006458A0">
        <w:rPr>
          <w:rFonts w:ascii="Times New Roman" w:hAnsi="Times New Roman" w:cs="Times New Roman"/>
          <w:color w:val="222222"/>
          <w:sz w:val="24"/>
          <w:szCs w:val="24"/>
          <w:shd w:val="clear" w:color="auto" w:fill="FFFFFF"/>
        </w:rPr>
        <w:t>2014).</w:t>
      </w:r>
    </w:p>
    <w:p w:rsidR="00DA196B" w:rsidRPr="006458A0" w:rsidRDefault="00DA196B" w:rsidP="00276519">
      <w:pPr>
        <w:spacing w:after="0" w:line="480" w:lineRule="auto"/>
        <w:rPr>
          <w:rFonts w:ascii="Times New Roman" w:hAnsi="Times New Roman" w:cs="Times New Roman"/>
          <w:sz w:val="24"/>
          <w:szCs w:val="24"/>
        </w:rPr>
      </w:pPr>
      <w:r w:rsidRPr="006458A0">
        <w:rPr>
          <w:rFonts w:ascii="Times New Roman" w:hAnsi="Times New Roman" w:cs="Times New Roman"/>
          <w:sz w:val="24"/>
          <w:szCs w:val="24"/>
        </w:rPr>
        <w:t>Tobacco Use in Children and Adolescents: Primary Care Interventions</w:t>
      </w:r>
    </w:p>
    <w:p w:rsidR="008043B4" w:rsidRPr="006458A0" w:rsidRDefault="00DA196B" w:rsidP="00276519">
      <w:pPr>
        <w:spacing w:after="0" w:line="480" w:lineRule="auto"/>
        <w:rPr>
          <w:rFonts w:ascii="Times New Roman" w:hAnsi="Times New Roman" w:cs="Times New Roman"/>
          <w:sz w:val="24"/>
          <w:szCs w:val="24"/>
        </w:rPr>
      </w:pPr>
      <w:r w:rsidRPr="006458A0">
        <w:rPr>
          <w:rFonts w:ascii="Times New Roman" w:hAnsi="Times New Roman" w:cs="Times New Roman"/>
          <w:sz w:val="24"/>
          <w:szCs w:val="24"/>
        </w:rPr>
        <w:t xml:space="preserve">Tobacco use initially starts among the school children due to peer pressure. The United States preventive services task force offers critical recommendations to the primary care clinicians to offer interventions such as education and counseling among the adolescents.  It is believed that once the children are fully aware of the repercussions of tobacco use will refrain. </w:t>
      </w:r>
      <w:r w:rsidR="00B960E5" w:rsidRPr="006458A0">
        <w:rPr>
          <w:rFonts w:ascii="Times New Roman" w:hAnsi="Times New Roman" w:cs="Times New Roman"/>
          <w:sz w:val="24"/>
          <w:szCs w:val="24"/>
        </w:rPr>
        <w:t>The parents and adult populations have a duty to send school going children to shops to purchase the cigarettes on their behalf. The government should enact legislations imposing fines on any adult directly or indirectly avail</w:t>
      </w:r>
      <w:r w:rsidR="00B3092D">
        <w:rPr>
          <w:rFonts w:ascii="Times New Roman" w:hAnsi="Times New Roman" w:cs="Times New Roman"/>
          <w:sz w:val="24"/>
          <w:szCs w:val="24"/>
        </w:rPr>
        <w:t xml:space="preserve">ing tobacco to the adolescents </w:t>
      </w:r>
      <w:r w:rsidR="00D7625C">
        <w:rPr>
          <w:rFonts w:ascii="Times New Roman" w:hAnsi="Times New Roman" w:cs="Times New Roman"/>
          <w:sz w:val="24"/>
          <w:szCs w:val="24"/>
        </w:rPr>
        <w:t>(</w:t>
      </w:r>
      <w:r w:rsidR="00B3092D" w:rsidRPr="006458A0">
        <w:rPr>
          <w:rFonts w:ascii="Times New Roman" w:hAnsi="Times New Roman" w:cs="Times New Roman"/>
          <w:color w:val="222222"/>
          <w:sz w:val="24"/>
          <w:szCs w:val="24"/>
          <w:shd w:val="clear" w:color="auto" w:fill="FFFFFF"/>
        </w:rPr>
        <w:t>Fior</w:t>
      </w:r>
      <w:r w:rsidR="00D7625C">
        <w:rPr>
          <w:rFonts w:ascii="Times New Roman" w:hAnsi="Times New Roman" w:cs="Times New Roman"/>
          <w:color w:val="222222"/>
          <w:sz w:val="24"/>
          <w:szCs w:val="24"/>
          <w:shd w:val="clear" w:color="auto" w:fill="FFFFFF"/>
        </w:rPr>
        <w:t xml:space="preserve">e, </w:t>
      </w:r>
      <w:r w:rsidR="00B3092D" w:rsidRPr="006458A0">
        <w:rPr>
          <w:rFonts w:ascii="Times New Roman" w:hAnsi="Times New Roman" w:cs="Times New Roman"/>
          <w:color w:val="222222"/>
          <w:sz w:val="24"/>
          <w:szCs w:val="24"/>
          <w:shd w:val="clear" w:color="auto" w:fill="FFFFFF"/>
        </w:rPr>
        <w:t>2000).</w:t>
      </w:r>
    </w:p>
    <w:p w:rsidR="00632426" w:rsidRPr="006458A0" w:rsidRDefault="00632426" w:rsidP="00276519">
      <w:pPr>
        <w:spacing w:after="0" w:line="480" w:lineRule="auto"/>
        <w:rPr>
          <w:rFonts w:ascii="Times New Roman" w:hAnsi="Times New Roman" w:cs="Times New Roman"/>
          <w:b/>
          <w:sz w:val="24"/>
          <w:szCs w:val="24"/>
        </w:rPr>
      </w:pPr>
      <w:r w:rsidRPr="006458A0">
        <w:rPr>
          <w:rFonts w:ascii="Times New Roman" w:hAnsi="Times New Roman" w:cs="Times New Roman"/>
          <w:b/>
          <w:sz w:val="24"/>
          <w:szCs w:val="24"/>
        </w:rPr>
        <w:t>Treating Tobacco Use and Dependence</w:t>
      </w:r>
      <w:r w:rsidR="00E96355" w:rsidRPr="006458A0">
        <w:rPr>
          <w:rFonts w:ascii="Times New Roman" w:hAnsi="Times New Roman" w:cs="Times New Roman"/>
          <w:b/>
          <w:sz w:val="24"/>
          <w:szCs w:val="24"/>
        </w:rPr>
        <w:t xml:space="preserve">: 2008 update </w:t>
      </w:r>
    </w:p>
    <w:p w:rsidR="00E90233" w:rsidRPr="006458A0" w:rsidRDefault="00BA1078" w:rsidP="00276519">
      <w:pPr>
        <w:spacing w:after="0" w:line="480" w:lineRule="auto"/>
        <w:rPr>
          <w:rFonts w:ascii="Times New Roman" w:hAnsi="Times New Roman" w:cs="Times New Roman"/>
          <w:sz w:val="24"/>
          <w:szCs w:val="24"/>
        </w:rPr>
      </w:pPr>
      <w:r w:rsidRPr="006458A0">
        <w:rPr>
          <w:rFonts w:ascii="Times New Roman" w:hAnsi="Times New Roman" w:cs="Times New Roman"/>
          <w:sz w:val="24"/>
          <w:szCs w:val="24"/>
        </w:rPr>
        <w:t xml:space="preserve">The effective way of treating tobacco use is to disseminate information to all stakeholders. </w:t>
      </w:r>
      <w:r w:rsidR="00C21959" w:rsidRPr="006458A0">
        <w:rPr>
          <w:rFonts w:ascii="Times New Roman" w:hAnsi="Times New Roman" w:cs="Times New Roman"/>
          <w:sz w:val="24"/>
          <w:szCs w:val="24"/>
        </w:rPr>
        <w:t xml:space="preserve">The clinicians should be accorded with relevant information regarding multiple effective treatment options available. It enables them intervene in the prevention of tobacco use and promote the culture of health care. </w:t>
      </w:r>
      <w:r w:rsidR="00E4540E" w:rsidRPr="006458A0">
        <w:rPr>
          <w:rFonts w:ascii="Times New Roman" w:hAnsi="Times New Roman" w:cs="Times New Roman"/>
          <w:sz w:val="24"/>
          <w:szCs w:val="24"/>
        </w:rPr>
        <w:t>Guidelines on the strategies as well as recommendations that are primarily designed to aid the clinicians and tobacco dependence treatments were initiated.</w:t>
      </w:r>
      <w:r w:rsidR="00E96355" w:rsidRPr="006458A0">
        <w:rPr>
          <w:rFonts w:ascii="Times New Roman" w:hAnsi="Times New Roman" w:cs="Times New Roman"/>
          <w:sz w:val="24"/>
          <w:szCs w:val="24"/>
        </w:rPr>
        <w:t xml:space="preserve"> The guideline provides cessation interventions for adolescent smokers; pregnant smokers and persons with psychiatric disorders and lastly provider training</w:t>
      </w:r>
      <w:r w:rsidR="00D63748">
        <w:rPr>
          <w:rFonts w:ascii="Times New Roman" w:hAnsi="Times New Roman" w:cs="Times New Roman"/>
          <w:sz w:val="24"/>
          <w:szCs w:val="24"/>
        </w:rPr>
        <w:t xml:space="preserve"> </w:t>
      </w:r>
      <w:r w:rsidR="00D63748">
        <w:rPr>
          <w:rFonts w:ascii="Times New Roman" w:hAnsi="Times New Roman" w:cs="Times New Roman"/>
          <w:sz w:val="24"/>
          <w:szCs w:val="24"/>
        </w:rPr>
        <w:t>(</w:t>
      </w:r>
      <w:r w:rsidR="00D63748">
        <w:rPr>
          <w:rFonts w:ascii="Times New Roman" w:hAnsi="Times New Roman" w:cs="Times New Roman"/>
          <w:color w:val="222222"/>
          <w:sz w:val="24"/>
          <w:szCs w:val="24"/>
          <w:shd w:val="clear" w:color="auto" w:fill="FFFFFF"/>
        </w:rPr>
        <w:t>Healthy people 2020</w:t>
      </w:r>
      <w:r w:rsidR="00D63748">
        <w:rPr>
          <w:rFonts w:ascii="Times New Roman" w:hAnsi="Times New Roman" w:cs="Times New Roman"/>
          <w:color w:val="222222"/>
          <w:sz w:val="24"/>
          <w:szCs w:val="24"/>
          <w:shd w:val="clear" w:color="auto" w:fill="FFFFFF"/>
        </w:rPr>
        <w:t>)</w:t>
      </w:r>
      <w:r w:rsidR="00E96355" w:rsidRPr="006458A0">
        <w:rPr>
          <w:rFonts w:ascii="Times New Roman" w:hAnsi="Times New Roman" w:cs="Times New Roman"/>
          <w:sz w:val="24"/>
          <w:szCs w:val="24"/>
        </w:rPr>
        <w:t>.</w:t>
      </w:r>
      <w:r w:rsidR="00AF1027" w:rsidRPr="006458A0">
        <w:rPr>
          <w:rFonts w:ascii="Times New Roman" w:hAnsi="Times New Roman" w:cs="Times New Roman"/>
          <w:sz w:val="24"/>
          <w:szCs w:val="24"/>
        </w:rPr>
        <w:t xml:space="preserve"> The 2008 update provides 10 key recommendations whose main goal is to strongly recommend the use of effective tobacco dependence counselling and medication treatments to their patients that use tobacco. They also facilitate the health systems, purchasers and insurers avail such effective treatments. Proper documentations through consistently identification on tobacco use status and treatment to every tobacco user in a health care setting. There must be a repeated interventions </w:t>
      </w:r>
      <w:r w:rsidR="00AF1027" w:rsidRPr="006458A0">
        <w:rPr>
          <w:rFonts w:ascii="Times New Roman" w:hAnsi="Times New Roman" w:cs="Times New Roman"/>
          <w:sz w:val="24"/>
          <w:szCs w:val="24"/>
        </w:rPr>
        <w:lastRenderedPageBreak/>
        <w:t xml:space="preserve">and numerous attempts to quit tobacco use as it is a chronic diseases. Clinicians should always undertake a brief tobacco dependence treatment to every single patients using tobacco. Clinicians ought to counsel willing tobacco users to quit attempt as per the guideline. </w:t>
      </w:r>
      <w:r w:rsidR="00EE299C" w:rsidRPr="006458A0">
        <w:rPr>
          <w:rFonts w:ascii="Times New Roman" w:hAnsi="Times New Roman" w:cs="Times New Roman"/>
          <w:sz w:val="24"/>
          <w:szCs w:val="24"/>
        </w:rPr>
        <w:t xml:space="preserve">Undertake group or individual counseling offered through practical counseling and social support as part of treatment. </w:t>
      </w:r>
      <w:r w:rsidR="00E342B1" w:rsidRPr="006458A0">
        <w:rPr>
          <w:rFonts w:ascii="Times New Roman" w:hAnsi="Times New Roman" w:cs="Times New Roman"/>
          <w:sz w:val="24"/>
          <w:szCs w:val="24"/>
        </w:rPr>
        <w:t xml:space="preserve">There should be numerous effective medication that are available for tobacco dependence. Counselling is mandatory to facilitate effective treatment for tobacco treatment especially when administered by users themselves. Telephone </w:t>
      </w:r>
      <w:r w:rsidR="00F35E21" w:rsidRPr="006458A0">
        <w:rPr>
          <w:rFonts w:ascii="Times New Roman" w:hAnsi="Times New Roman" w:cs="Times New Roman"/>
          <w:sz w:val="24"/>
          <w:szCs w:val="24"/>
        </w:rPr>
        <w:t>quite line</w:t>
      </w:r>
      <w:r w:rsidR="00E342B1" w:rsidRPr="006458A0">
        <w:rPr>
          <w:rFonts w:ascii="Times New Roman" w:hAnsi="Times New Roman" w:cs="Times New Roman"/>
          <w:sz w:val="24"/>
          <w:szCs w:val="24"/>
        </w:rPr>
        <w:t xml:space="preserve"> can also enhanced especially where diverse </w:t>
      </w:r>
      <w:r w:rsidR="00F35E21" w:rsidRPr="006458A0">
        <w:rPr>
          <w:rFonts w:ascii="Times New Roman" w:hAnsi="Times New Roman" w:cs="Times New Roman"/>
          <w:sz w:val="24"/>
          <w:szCs w:val="24"/>
        </w:rPr>
        <w:t>population and</w:t>
      </w:r>
      <w:r w:rsidR="00E342B1" w:rsidRPr="006458A0">
        <w:rPr>
          <w:rFonts w:ascii="Times New Roman" w:hAnsi="Times New Roman" w:cs="Times New Roman"/>
          <w:sz w:val="24"/>
          <w:szCs w:val="24"/>
        </w:rPr>
        <w:t xml:space="preserve"> broad reach is involved. Motivational </w:t>
      </w:r>
      <w:r w:rsidR="00F35E21" w:rsidRPr="006458A0">
        <w:rPr>
          <w:rFonts w:ascii="Times New Roman" w:hAnsi="Times New Roman" w:cs="Times New Roman"/>
          <w:sz w:val="24"/>
          <w:szCs w:val="24"/>
        </w:rPr>
        <w:t>treatments</w:t>
      </w:r>
      <w:r w:rsidR="00E342B1" w:rsidRPr="006458A0">
        <w:rPr>
          <w:rFonts w:ascii="Times New Roman" w:hAnsi="Times New Roman" w:cs="Times New Roman"/>
          <w:sz w:val="24"/>
          <w:szCs w:val="24"/>
        </w:rPr>
        <w:t xml:space="preserve"> can used especially where the users are unwilling to </w:t>
      </w:r>
      <w:r w:rsidR="00F35E21" w:rsidRPr="006458A0">
        <w:rPr>
          <w:rFonts w:ascii="Times New Roman" w:hAnsi="Times New Roman" w:cs="Times New Roman"/>
          <w:sz w:val="24"/>
          <w:szCs w:val="24"/>
        </w:rPr>
        <w:t>quit</w:t>
      </w:r>
      <w:r w:rsidR="00E342B1" w:rsidRPr="006458A0">
        <w:rPr>
          <w:rFonts w:ascii="Times New Roman" w:hAnsi="Times New Roman" w:cs="Times New Roman"/>
          <w:sz w:val="24"/>
          <w:szCs w:val="24"/>
        </w:rPr>
        <w:t xml:space="preserve"> smoking </w:t>
      </w:r>
      <w:r w:rsidR="00F35E21" w:rsidRPr="006458A0">
        <w:rPr>
          <w:rFonts w:ascii="Times New Roman" w:hAnsi="Times New Roman" w:cs="Times New Roman"/>
          <w:sz w:val="24"/>
          <w:szCs w:val="24"/>
        </w:rPr>
        <w:t>cigarettes</w:t>
      </w:r>
      <w:r w:rsidR="00E342B1" w:rsidRPr="006458A0">
        <w:rPr>
          <w:rFonts w:ascii="Times New Roman" w:hAnsi="Times New Roman" w:cs="Times New Roman"/>
          <w:sz w:val="24"/>
          <w:szCs w:val="24"/>
        </w:rPr>
        <w:t xml:space="preserve">. Finally </w:t>
      </w:r>
      <w:r w:rsidR="00F35E21" w:rsidRPr="006458A0">
        <w:rPr>
          <w:rFonts w:ascii="Times New Roman" w:hAnsi="Times New Roman" w:cs="Times New Roman"/>
          <w:sz w:val="24"/>
          <w:szCs w:val="24"/>
        </w:rPr>
        <w:t>there is need to provide coverage for plans for tobacco dependence treatments that are highly cost effective and clinically effective. Insurers and purchases have a role in ensuring that the insurance plans incorporate the counseling as well as medications</w:t>
      </w:r>
      <w:r w:rsidR="00D7625C">
        <w:rPr>
          <w:rFonts w:ascii="Times New Roman" w:hAnsi="Times New Roman" w:cs="Times New Roman"/>
          <w:sz w:val="24"/>
          <w:szCs w:val="24"/>
        </w:rPr>
        <w:t xml:space="preserve"> (</w:t>
      </w:r>
      <w:r w:rsidR="00D7625C">
        <w:rPr>
          <w:rFonts w:ascii="Times New Roman" w:hAnsi="Times New Roman" w:cs="Times New Roman"/>
          <w:color w:val="222222"/>
          <w:sz w:val="24"/>
          <w:szCs w:val="24"/>
          <w:shd w:val="clear" w:color="auto" w:fill="FFFFFF"/>
        </w:rPr>
        <w:t>Fiore, Jaen, Baker,</w:t>
      </w:r>
      <w:r w:rsidR="00D7625C" w:rsidRPr="006458A0">
        <w:rPr>
          <w:rFonts w:ascii="Times New Roman" w:hAnsi="Times New Roman" w:cs="Times New Roman"/>
          <w:color w:val="222222"/>
          <w:sz w:val="24"/>
          <w:szCs w:val="24"/>
          <w:shd w:val="clear" w:color="auto" w:fill="FFFFFF"/>
        </w:rPr>
        <w:t xml:space="preserve"> Bailey, &amp; Benowitz, 2016).</w:t>
      </w:r>
    </w:p>
    <w:p w:rsidR="00AF1027" w:rsidRPr="006458A0" w:rsidRDefault="00BB1D04" w:rsidP="00276519">
      <w:pPr>
        <w:tabs>
          <w:tab w:val="left" w:pos="2745"/>
        </w:tabs>
        <w:spacing w:after="0" w:line="480" w:lineRule="auto"/>
        <w:rPr>
          <w:rFonts w:ascii="Times New Roman" w:hAnsi="Times New Roman" w:cs="Times New Roman"/>
          <w:b/>
          <w:sz w:val="24"/>
          <w:szCs w:val="24"/>
        </w:rPr>
      </w:pPr>
      <w:r w:rsidRPr="006458A0">
        <w:rPr>
          <w:rFonts w:ascii="Times New Roman" w:hAnsi="Times New Roman" w:cs="Times New Roman"/>
          <w:b/>
          <w:sz w:val="24"/>
          <w:szCs w:val="24"/>
        </w:rPr>
        <w:t xml:space="preserve">Tobacco Use </w:t>
      </w:r>
      <w:r w:rsidR="00E90233" w:rsidRPr="006458A0">
        <w:rPr>
          <w:rFonts w:ascii="Times New Roman" w:hAnsi="Times New Roman" w:cs="Times New Roman"/>
          <w:b/>
          <w:sz w:val="24"/>
          <w:szCs w:val="24"/>
        </w:rPr>
        <w:t>and Secondhand Smoke Exposure</w:t>
      </w:r>
    </w:p>
    <w:p w:rsidR="00BB1D04" w:rsidRPr="006458A0" w:rsidRDefault="00BB1D04" w:rsidP="00276519">
      <w:pPr>
        <w:tabs>
          <w:tab w:val="left" w:pos="2745"/>
        </w:tabs>
        <w:spacing w:after="0" w:line="480" w:lineRule="auto"/>
        <w:rPr>
          <w:rFonts w:ascii="Times New Roman" w:hAnsi="Times New Roman" w:cs="Times New Roman"/>
          <w:sz w:val="24"/>
          <w:szCs w:val="24"/>
        </w:rPr>
      </w:pPr>
      <w:r w:rsidRPr="006458A0">
        <w:rPr>
          <w:rFonts w:ascii="Times New Roman" w:hAnsi="Times New Roman" w:cs="Times New Roman"/>
          <w:sz w:val="24"/>
          <w:szCs w:val="24"/>
        </w:rPr>
        <w:t xml:space="preserve">There is need to control the secondhand smoke exposure. The local, state and national governments should create programs that reduce the prevalence of tobacco both to adults and the youths. They should also be geared towards reducing tobacco consumptions and increase the rates of </w:t>
      </w:r>
      <w:r w:rsidR="005A7237" w:rsidRPr="006458A0">
        <w:rPr>
          <w:rFonts w:ascii="Times New Roman" w:hAnsi="Times New Roman" w:cs="Times New Roman"/>
          <w:sz w:val="24"/>
          <w:szCs w:val="24"/>
        </w:rPr>
        <w:t>quitting</w:t>
      </w:r>
      <w:r w:rsidRPr="006458A0">
        <w:rPr>
          <w:rFonts w:ascii="Times New Roman" w:hAnsi="Times New Roman" w:cs="Times New Roman"/>
          <w:sz w:val="24"/>
          <w:szCs w:val="24"/>
        </w:rPr>
        <w:t xml:space="preserve"> hence re</w:t>
      </w:r>
      <w:r w:rsidR="005A7237" w:rsidRPr="006458A0">
        <w:rPr>
          <w:rFonts w:ascii="Times New Roman" w:hAnsi="Times New Roman" w:cs="Times New Roman"/>
          <w:sz w:val="24"/>
          <w:szCs w:val="24"/>
        </w:rPr>
        <w:t>duction in the tobac</w:t>
      </w:r>
      <w:r w:rsidR="00D63748">
        <w:rPr>
          <w:rFonts w:ascii="Times New Roman" w:hAnsi="Times New Roman" w:cs="Times New Roman"/>
          <w:sz w:val="24"/>
          <w:szCs w:val="24"/>
        </w:rPr>
        <w:t>co related diseases and deaths (</w:t>
      </w:r>
      <w:r w:rsidR="00D63748">
        <w:rPr>
          <w:rFonts w:ascii="Times New Roman" w:hAnsi="Times New Roman" w:cs="Times New Roman"/>
          <w:color w:val="222222"/>
          <w:sz w:val="24"/>
          <w:szCs w:val="24"/>
          <w:shd w:val="clear" w:color="auto" w:fill="FFFFFF"/>
        </w:rPr>
        <w:t>Healthy people 2020</w:t>
      </w:r>
      <w:r w:rsidR="00D63748">
        <w:rPr>
          <w:rFonts w:ascii="Times New Roman" w:hAnsi="Times New Roman" w:cs="Times New Roman"/>
          <w:color w:val="222222"/>
          <w:sz w:val="24"/>
          <w:szCs w:val="24"/>
          <w:shd w:val="clear" w:color="auto" w:fill="FFFFFF"/>
        </w:rPr>
        <w:t>).</w:t>
      </w:r>
    </w:p>
    <w:p w:rsidR="00BB1D04" w:rsidRPr="006458A0" w:rsidRDefault="00276519" w:rsidP="00276519">
      <w:pPr>
        <w:tabs>
          <w:tab w:val="left" w:pos="2745"/>
        </w:tabs>
        <w:spacing w:after="0" w:line="480" w:lineRule="auto"/>
        <w:rPr>
          <w:rFonts w:ascii="Times New Roman" w:hAnsi="Times New Roman" w:cs="Times New Roman"/>
          <w:b/>
          <w:sz w:val="24"/>
          <w:szCs w:val="24"/>
        </w:rPr>
      </w:pPr>
      <w:r w:rsidRPr="006458A0">
        <w:rPr>
          <w:rFonts w:ascii="Times New Roman" w:hAnsi="Times New Roman" w:cs="Times New Roman"/>
          <w:b/>
          <w:sz w:val="24"/>
          <w:szCs w:val="24"/>
        </w:rPr>
        <w:t>Conclusion</w:t>
      </w:r>
    </w:p>
    <w:p w:rsidR="006458A0" w:rsidRDefault="00276519" w:rsidP="00E90233">
      <w:pPr>
        <w:tabs>
          <w:tab w:val="left" w:pos="2745"/>
        </w:tabs>
        <w:spacing w:after="0" w:line="480" w:lineRule="auto"/>
        <w:rPr>
          <w:rFonts w:ascii="Times New Roman" w:hAnsi="Times New Roman" w:cs="Times New Roman"/>
          <w:sz w:val="24"/>
          <w:szCs w:val="24"/>
        </w:rPr>
      </w:pPr>
      <w:r w:rsidRPr="006458A0">
        <w:rPr>
          <w:rFonts w:ascii="Times New Roman" w:hAnsi="Times New Roman" w:cs="Times New Roman"/>
          <w:sz w:val="24"/>
          <w:szCs w:val="24"/>
        </w:rPr>
        <w:t xml:space="preserve">Controlling tobacco use in the community is the role of every stakeholders. The users usually attempt to stop consuming it because of its impacts on their health conditions such as diseases </w:t>
      </w:r>
      <w:r w:rsidRPr="006458A0">
        <w:rPr>
          <w:rFonts w:ascii="Times New Roman" w:hAnsi="Times New Roman" w:cs="Times New Roman"/>
          <w:sz w:val="24"/>
          <w:szCs w:val="24"/>
        </w:rPr>
        <w:lastRenderedPageBreak/>
        <w:t xml:space="preserve">and resultants deaths. </w:t>
      </w:r>
      <w:r w:rsidR="00E90233" w:rsidRPr="006458A0">
        <w:rPr>
          <w:rFonts w:ascii="Times New Roman" w:hAnsi="Times New Roman" w:cs="Times New Roman"/>
          <w:sz w:val="24"/>
          <w:szCs w:val="24"/>
        </w:rPr>
        <w:t xml:space="preserve">Clinicians, insurers and purchasers should offer counselling and </w:t>
      </w:r>
      <w:r w:rsidR="008043B4" w:rsidRPr="006458A0">
        <w:rPr>
          <w:rFonts w:ascii="Times New Roman" w:hAnsi="Times New Roman" w:cs="Times New Roman"/>
          <w:sz w:val="24"/>
          <w:szCs w:val="24"/>
        </w:rPr>
        <w:t>treatment</w:t>
      </w:r>
      <w:r w:rsidR="00E90233" w:rsidRPr="006458A0">
        <w:rPr>
          <w:rFonts w:ascii="Times New Roman" w:hAnsi="Times New Roman" w:cs="Times New Roman"/>
          <w:sz w:val="24"/>
          <w:szCs w:val="24"/>
        </w:rPr>
        <w:t xml:space="preserve"> to the tobacco users as most of them want to quit but are unable due to addictions.</w:t>
      </w:r>
      <w:r w:rsidR="005A7237" w:rsidRPr="006458A0">
        <w:rPr>
          <w:rFonts w:ascii="Times New Roman" w:hAnsi="Times New Roman" w:cs="Times New Roman"/>
          <w:sz w:val="24"/>
          <w:szCs w:val="24"/>
        </w:rPr>
        <w:tab/>
      </w:r>
    </w:p>
    <w:p w:rsidR="006458A0" w:rsidRPr="006458A0" w:rsidRDefault="006458A0" w:rsidP="00E90233">
      <w:pPr>
        <w:tabs>
          <w:tab w:val="left" w:pos="2745"/>
        </w:tabs>
        <w:spacing w:after="0" w:line="480" w:lineRule="auto"/>
        <w:rPr>
          <w:rFonts w:ascii="Times New Roman" w:hAnsi="Times New Roman" w:cs="Times New Roman"/>
          <w:sz w:val="24"/>
          <w:szCs w:val="24"/>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p>
    <w:p w:rsidR="00D12134" w:rsidRDefault="00D12134"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bookmarkStart w:id="0" w:name="_GoBack"/>
      <w:bookmarkEnd w:id="0"/>
    </w:p>
    <w:p w:rsidR="006458A0" w:rsidRPr="006458A0" w:rsidRDefault="006458A0" w:rsidP="006458A0">
      <w:pPr>
        <w:tabs>
          <w:tab w:val="left" w:pos="2745"/>
        </w:tabs>
        <w:spacing w:after="0" w:line="480" w:lineRule="auto"/>
        <w:jc w:val="center"/>
        <w:rPr>
          <w:rFonts w:ascii="Times New Roman" w:hAnsi="Times New Roman" w:cs="Times New Roman"/>
          <w:b/>
          <w:color w:val="222222"/>
          <w:sz w:val="24"/>
          <w:szCs w:val="24"/>
          <w:shd w:val="clear" w:color="auto" w:fill="FFFFFF"/>
        </w:rPr>
      </w:pPr>
      <w:r w:rsidRPr="006458A0">
        <w:rPr>
          <w:rFonts w:ascii="Times New Roman" w:hAnsi="Times New Roman" w:cs="Times New Roman"/>
          <w:b/>
          <w:color w:val="222222"/>
          <w:sz w:val="24"/>
          <w:szCs w:val="24"/>
          <w:shd w:val="clear" w:color="auto" w:fill="FFFFFF"/>
        </w:rPr>
        <w:lastRenderedPageBreak/>
        <w:t>Reference</w:t>
      </w:r>
    </w:p>
    <w:p w:rsidR="006458A0" w:rsidRPr="006458A0" w:rsidRDefault="006458A0" w:rsidP="006458A0">
      <w:pPr>
        <w:tabs>
          <w:tab w:val="left" w:pos="2745"/>
        </w:tabs>
        <w:spacing w:after="0" w:line="480" w:lineRule="auto"/>
        <w:ind w:left="720" w:hanging="720"/>
        <w:rPr>
          <w:rFonts w:ascii="Times New Roman" w:hAnsi="Times New Roman" w:cs="Times New Roman"/>
          <w:color w:val="222222"/>
          <w:sz w:val="24"/>
          <w:szCs w:val="24"/>
          <w:shd w:val="clear" w:color="auto" w:fill="FFFFFF"/>
        </w:rPr>
      </w:pPr>
      <w:r w:rsidRPr="006458A0">
        <w:rPr>
          <w:rFonts w:ascii="Times New Roman" w:hAnsi="Times New Roman" w:cs="Times New Roman"/>
          <w:color w:val="222222"/>
          <w:sz w:val="24"/>
          <w:szCs w:val="24"/>
          <w:shd w:val="clear" w:color="auto" w:fill="FFFFFF"/>
        </w:rPr>
        <w:t>Fiore, M. C. (2000). US public health service clinical practice guideline: treating tobacco use and dependence. </w:t>
      </w:r>
      <w:r w:rsidRPr="006458A0">
        <w:rPr>
          <w:rFonts w:ascii="Times New Roman" w:hAnsi="Times New Roman" w:cs="Times New Roman"/>
          <w:i/>
          <w:iCs/>
          <w:color w:val="222222"/>
          <w:sz w:val="24"/>
          <w:szCs w:val="24"/>
          <w:shd w:val="clear" w:color="auto" w:fill="FFFFFF"/>
        </w:rPr>
        <w:t>Respiratory care</w:t>
      </w:r>
      <w:r w:rsidRPr="006458A0">
        <w:rPr>
          <w:rFonts w:ascii="Times New Roman" w:hAnsi="Times New Roman" w:cs="Times New Roman"/>
          <w:color w:val="222222"/>
          <w:sz w:val="24"/>
          <w:szCs w:val="24"/>
          <w:shd w:val="clear" w:color="auto" w:fill="FFFFFF"/>
        </w:rPr>
        <w:t>, </w:t>
      </w:r>
      <w:r w:rsidRPr="006458A0">
        <w:rPr>
          <w:rFonts w:ascii="Times New Roman" w:hAnsi="Times New Roman" w:cs="Times New Roman"/>
          <w:i/>
          <w:iCs/>
          <w:color w:val="222222"/>
          <w:sz w:val="24"/>
          <w:szCs w:val="24"/>
          <w:shd w:val="clear" w:color="auto" w:fill="FFFFFF"/>
        </w:rPr>
        <w:t>45</w:t>
      </w:r>
      <w:r w:rsidRPr="006458A0">
        <w:rPr>
          <w:rFonts w:ascii="Times New Roman" w:hAnsi="Times New Roman" w:cs="Times New Roman"/>
          <w:color w:val="222222"/>
          <w:sz w:val="24"/>
          <w:szCs w:val="24"/>
          <w:shd w:val="clear" w:color="auto" w:fill="FFFFFF"/>
        </w:rPr>
        <w:t>(10), 1200-1262.</w:t>
      </w:r>
    </w:p>
    <w:p w:rsidR="006458A0" w:rsidRPr="006458A0" w:rsidRDefault="006458A0" w:rsidP="006458A0">
      <w:pPr>
        <w:tabs>
          <w:tab w:val="left" w:pos="2745"/>
        </w:tabs>
        <w:spacing w:after="0" w:line="480" w:lineRule="auto"/>
        <w:ind w:left="720" w:hanging="720"/>
        <w:rPr>
          <w:rFonts w:ascii="Times New Roman" w:hAnsi="Times New Roman" w:cs="Times New Roman"/>
          <w:color w:val="222222"/>
          <w:sz w:val="24"/>
          <w:szCs w:val="24"/>
          <w:shd w:val="clear" w:color="auto" w:fill="FFFFFF"/>
        </w:rPr>
      </w:pPr>
      <w:r w:rsidRPr="006458A0">
        <w:rPr>
          <w:rFonts w:ascii="Times New Roman" w:hAnsi="Times New Roman" w:cs="Times New Roman"/>
          <w:color w:val="222222"/>
          <w:sz w:val="24"/>
          <w:szCs w:val="24"/>
          <w:shd w:val="clear" w:color="auto" w:fill="FFFFFF"/>
        </w:rPr>
        <w:t>Fiore, M. C., Jaen, C. R., Baker, T. B., Bailey, W. C., &amp; Benowitz, N. L. (2016). Treating Tobacco Use and Dependence: 2008 Update. Clinical Practice Guideline, US Public Health Service, 2008.</w:t>
      </w:r>
    </w:p>
    <w:p w:rsidR="006458A0" w:rsidRPr="006458A0" w:rsidRDefault="006458A0" w:rsidP="006458A0">
      <w:pPr>
        <w:tabs>
          <w:tab w:val="left" w:pos="2745"/>
        </w:tabs>
        <w:spacing w:after="0" w:line="480" w:lineRule="auto"/>
        <w:ind w:left="720" w:hanging="720"/>
        <w:rPr>
          <w:rFonts w:ascii="Times New Roman" w:hAnsi="Times New Roman" w:cs="Times New Roman"/>
          <w:color w:val="222222"/>
          <w:sz w:val="24"/>
          <w:szCs w:val="24"/>
          <w:shd w:val="clear" w:color="auto" w:fill="FFFFFF"/>
        </w:rPr>
      </w:pPr>
      <w:r w:rsidRPr="006458A0">
        <w:rPr>
          <w:rFonts w:ascii="Times New Roman" w:hAnsi="Times New Roman" w:cs="Times New Roman"/>
          <w:color w:val="222222"/>
          <w:sz w:val="24"/>
          <w:szCs w:val="24"/>
          <w:shd w:val="clear" w:color="auto" w:fill="FFFFFF"/>
        </w:rPr>
        <w:t>Fiore, M. C., Jaén, C. R., Baker, T. B., Bailey, W. C., Benowitz, N. L., &amp; Curry, S. J. (2014). Treating tobacco use and dependence: 2008 update. Rockville (MD): US Department of Health and Human Services; 2008. </w:t>
      </w:r>
      <w:r w:rsidRPr="006458A0">
        <w:rPr>
          <w:rFonts w:ascii="Times New Roman" w:hAnsi="Times New Roman" w:cs="Times New Roman"/>
          <w:i/>
          <w:iCs/>
          <w:color w:val="222222"/>
          <w:sz w:val="24"/>
          <w:szCs w:val="24"/>
          <w:shd w:val="clear" w:color="auto" w:fill="FFFFFF"/>
        </w:rPr>
        <w:t>Public Health Service. Public Health Service. Washington, DC: US Government Printing Office. Retrieved from http://www. ct. gov/dph/lib/dph/RFP_2009-0916. pdf</w:t>
      </w:r>
      <w:r w:rsidRPr="006458A0">
        <w:rPr>
          <w:rFonts w:ascii="Times New Roman" w:hAnsi="Times New Roman" w:cs="Times New Roman"/>
          <w:color w:val="222222"/>
          <w:sz w:val="24"/>
          <w:szCs w:val="24"/>
          <w:shd w:val="clear" w:color="auto" w:fill="FFFFFF"/>
        </w:rPr>
        <w:t>.</w:t>
      </w:r>
    </w:p>
    <w:p w:rsidR="006458A0" w:rsidRPr="006458A0" w:rsidRDefault="006458A0" w:rsidP="006458A0">
      <w:pPr>
        <w:tabs>
          <w:tab w:val="left" w:pos="2745"/>
        </w:tabs>
        <w:spacing w:after="0" w:line="480" w:lineRule="auto"/>
        <w:ind w:left="720" w:hanging="720"/>
        <w:rPr>
          <w:rFonts w:ascii="Times New Roman" w:hAnsi="Times New Roman" w:cs="Times New Roman"/>
          <w:color w:val="222222"/>
          <w:sz w:val="24"/>
          <w:szCs w:val="24"/>
          <w:shd w:val="clear" w:color="auto" w:fill="FFFFFF"/>
        </w:rPr>
      </w:pPr>
      <w:r w:rsidRPr="006458A0">
        <w:rPr>
          <w:rFonts w:ascii="Times New Roman" w:hAnsi="Times New Roman" w:cs="Times New Roman"/>
          <w:color w:val="222222"/>
          <w:sz w:val="24"/>
          <w:szCs w:val="24"/>
          <w:shd w:val="clear" w:color="auto" w:fill="FFFFFF"/>
        </w:rPr>
        <w:t>Klein, R. J., Proctor, S. E., Boudreault, M. A., &amp; Turczyn, K. M. (2002). Healthy People 2010 criteria for data suppression. </w:t>
      </w:r>
      <w:r w:rsidRPr="006458A0">
        <w:rPr>
          <w:rFonts w:ascii="Times New Roman" w:hAnsi="Times New Roman" w:cs="Times New Roman"/>
          <w:i/>
          <w:iCs/>
          <w:color w:val="222222"/>
          <w:sz w:val="24"/>
          <w:szCs w:val="24"/>
          <w:shd w:val="clear" w:color="auto" w:fill="FFFFFF"/>
        </w:rPr>
        <w:t>Statistical notes</w:t>
      </w:r>
      <w:r w:rsidRPr="006458A0">
        <w:rPr>
          <w:rFonts w:ascii="Times New Roman" w:hAnsi="Times New Roman" w:cs="Times New Roman"/>
          <w:color w:val="222222"/>
          <w:sz w:val="24"/>
          <w:szCs w:val="24"/>
          <w:shd w:val="clear" w:color="auto" w:fill="FFFFFF"/>
        </w:rPr>
        <w:t>, </w:t>
      </w:r>
      <w:r w:rsidRPr="006458A0">
        <w:rPr>
          <w:rFonts w:ascii="Times New Roman" w:hAnsi="Times New Roman" w:cs="Times New Roman"/>
          <w:i/>
          <w:iCs/>
          <w:color w:val="222222"/>
          <w:sz w:val="24"/>
          <w:szCs w:val="24"/>
          <w:shd w:val="clear" w:color="auto" w:fill="FFFFFF"/>
        </w:rPr>
        <w:t>24</w:t>
      </w:r>
      <w:r w:rsidRPr="006458A0">
        <w:rPr>
          <w:rFonts w:ascii="Times New Roman" w:hAnsi="Times New Roman" w:cs="Times New Roman"/>
          <w:color w:val="222222"/>
          <w:sz w:val="24"/>
          <w:szCs w:val="24"/>
          <w:shd w:val="clear" w:color="auto" w:fill="FFFFFF"/>
        </w:rPr>
        <w:t>.</w:t>
      </w:r>
    </w:p>
    <w:p w:rsidR="00AC4088" w:rsidRDefault="006458A0" w:rsidP="00AC4088">
      <w:pPr>
        <w:tabs>
          <w:tab w:val="left" w:pos="2745"/>
        </w:tabs>
        <w:spacing w:after="0" w:line="480" w:lineRule="auto"/>
        <w:ind w:left="720" w:hanging="720"/>
        <w:rPr>
          <w:rFonts w:ascii="Times New Roman" w:hAnsi="Times New Roman" w:cs="Times New Roman"/>
          <w:color w:val="222222"/>
          <w:sz w:val="24"/>
          <w:szCs w:val="24"/>
          <w:shd w:val="clear" w:color="auto" w:fill="FFFFFF"/>
        </w:rPr>
      </w:pPr>
      <w:r w:rsidRPr="006458A0">
        <w:rPr>
          <w:rFonts w:ascii="Times New Roman" w:hAnsi="Times New Roman" w:cs="Times New Roman"/>
          <w:color w:val="222222"/>
          <w:sz w:val="24"/>
          <w:szCs w:val="24"/>
          <w:shd w:val="clear" w:color="auto" w:fill="FFFFFF"/>
        </w:rPr>
        <w:t>Use, T., &amp; Panel, D. G. (2016). Treating tobacco use and dependence: 2008 update. 2008. </w:t>
      </w:r>
      <w:r w:rsidRPr="006458A0">
        <w:rPr>
          <w:rFonts w:ascii="Times New Roman" w:hAnsi="Times New Roman" w:cs="Times New Roman"/>
          <w:i/>
          <w:iCs/>
          <w:color w:val="222222"/>
          <w:sz w:val="24"/>
          <w:szCs w:val="24"/>
          <w:shd w:val="clear" w:color="auto" w:fill="FFFFFF"/>
        </w:rPr>
        <w:t>US Department of Health and Human Services, Rockville, MD Google Scholar</w:t>
      </w:r>
      <w:r w:rsidRPr="006458A0">
        <w:rPr>
          <w:rFonts w:ascii="Times New Roman" w:hAnsi="Times New Roman" w:cs="Times New Roman"/>
          <w:color w:val="222222"/>
          <w:sz w:val="24"/>
          <w:szCs w:val="24"/>
          <w:shd w:val="clear" w:color="auto" w:fill="FFFFFF"/>
        </w:rPr>
        <w:t>.</w:t>
      </w:r>
    </w:p>
    <w:p w:rsidR="00AC4088" w:rsidRPr="00AC4088" w:rsidRDefault="00AC4088" w:rsidP="00AC4088">
      <w:pPr>
        <w:tabs>
          <w:tab w:val="left" w:pos="2745"/>
        </w:tabs>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Healthy people 2020 retrieved from </w:t>
      </w:r>
      <w:r w:rsidRPr="00AC4088">
        <w:rPr>
          <w:rFonts w:ascii="Times New Roman" w:hAnsi="Times New Roman" w:cs="Times New Roman"/>
          <w:color w:val="222222"/>
          <w:sz w:val="24"/>
          <w:szCs w:val="24"/>
          <w:shd w:val="clear" w:color="auto" w:fill="FFFFFF"/>
        </w:rPr>
        <w:t>https://www.healthypeople.gov/2020/topics-objectives/topic/educational-and-community-based-programs</w:t>
      </w:r>
    </w:p>
    <w:sectPr w:rsidR="00AC4088" w:rsidRPr="00AC4088" w:rsidSect="005E46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9D3" w:rsidRDefault="007119D3" w:rsidP="005E46EF">
      <w:pPr>
        <w:spacing w:after="0" w:line="240" w:lineRule="auto"/>
      </w:pPr>
      <w:r>
        <w:separator/>
      </w:r>
    </w:p>
  </w:endnote>
  <w:endnote w:type="continuationSeparator" w:id="0">
    <w:p w:rsidR="007119D3" w:rsidRDefault="007119D3" w:rsidP="005E4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9D3" w:rsidRDefault="007119D3" w:rsidP="005E46EF">
      <w:pPr>
        <w:spacing w:after="0" w:line="240" w:lineRule="auto"/>
      </w:pPr>
      <w:r>
        <w:separator/>
      </w:r>
    </w:p>
  </w:footnote>
  <w:footnote w:type="continuationSeparator" w:id="0">
    <w:p w:rsidR="007119D3" w:rsidRDefault="007119D3" w:rsidP="005E46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844321"/>
      <w:docPartObj>
        <w:docPartGallery w:val="Page Numbers (Top of Page)"/>
        <w:docPartUnique/>
      </w:docPartObj>
    </w:sdtPr>
    <w:sdtEndPr>
      <w:rPr>
        <w:noProof/>
      </w:rPr>
    </w:sdtEndPr>
    <w:sdtContent>
      <w:p w:rsidR="005E46EF" w:rsidRDefault="005E46EF">
        <w:pPr>
          <w:pStyle w:val="Header"/>
          <w:jc w:val="right"/>
        </w:pPr>
        <w:r w:rsidRPr="005E46EF">
          <w:rPr>
            <w:rFonts w:ascii="Times New Roman" w:hAnsi="Times New Roman" w:cs="Times New Roman"/>
            <w:sz w:val="24"/>
            <w:szCs w:val="24"/>
          </w:rPr>
          <w:t>Tobacco Use</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049DB">
          <w:rPr>
            <w:noProof/>
          </w:rPr>
          <w:t>6</w:t>
        </w:r>
        <w:r>
          <w:rPr>
            <w:noProof/>
          </w:rPr>
          <w:fldChar w:fldCharType="end"/>
        </w:r>
      </w:p>
    </w:sdtContent>
  </w:sdt>
  <w:p w:rsidR="005E46EF" w:rsidRDefault="005E46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6EF" w:rsidRPr="005E46EF" w:rsidRDefault="005E46EF" w:rsidP="005E46EF">
    <w:pPr>
      <w:spacing w:after="0" w:line="480" w:lineRule="auto"/>
      <w:jc w:val="center"/>
      <w:rPr>
        <w:rFonts w:ascii="Times New Roman" w:hAnsi="Times New Roman" w:cs="Times New Roman"/>
        <w:sz w:val="24"/>
        <w:szCs w:val="24"/>
      </w:rPr>
    </w:pPr>
    <w:r w:rsidRPr="005E46EF">
      <w:rPr>
        <w:rFonts w:ascii="Times New Roman" w:hAnsi="Times New Roman" w:cs="Times New Roman"/>
        <w:sz w:val="24"/>
        <w:szCs w:val="24"/>
      </w:rPr>
      <w:t xml:space="preserve">Running head: </w:t>
    </w:r>
    <w:r w:rsidRPr="005E46EF">
      <w:rPr>
        <w:rFonts w:ascii="Times New Roman" w:hAnsi="Times New Roman" w:cs="Times New Roman"/>
        <w:sz w:val="24"/>
        <w:szCs w:val="24"/>
      </w:rPr>
      <w:t>Tobacco Use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E46EF">
      <w:rPr>
        <w:rFonts w:ascii="Times New Roman" w:hAnsi="Times New Roman" w:cs="Times New Roman"/>
        <w:sz w:val="24"/>
        <w:szCs w:val="24"/>
      </w:rPr>
      <w:t>1</w:t>
    </w:r>
  </w:p>
  <w:p w:rsidR="005E46EF" w:rsidRDefault="005E46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C4F9E"/>
    <w:multiLevelType w:val="multilevel"/>
    <w:tmpl w:val="33DA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E712BE"/>
    <w:multiLevelType w:val="multilevel"/>
    <w:tmpl w:val="6682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371FCA"/>
    <w:multiLevelType w:val="multilevel"/>
    <w:tmpl w:val="9FCE1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02560F"/>
    <w:multiLevelType w:val="multilevel"/>
    <w:tmpl w:val="7C78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9DF"/>
    <w:rsid w:val="000C3CE2"/>
    <w:rsid w:val="000D0123"/>
    <w:rsid w:val="001E1F7D"/>
    <w:rsid w:val="0020654F"/>
    <w:rsid w:val="00276519"/>
    <w:rsid w:val="002B0A05"/>
    <w:rsid w:val="002C19DF"/>
    <w:rsid w:val="0034333B"/>
    <w:rsid w:val="00581F26"/>
    <w:rsid w:val="005A7237"/>
    <w:rsid w:val="005E46EF"/>
    <w:rsid w:val="00632426"/>
    <w:rsid w:val="006458A0"/>
    <w:rsid w:val="007119D3"/>
    <w:rsid w:val="00782B52"/>
    <w:rsid w:val="008043B4"/>
    <w:rsid w:val="00961D2C"/>
    <w:rsid w:val="00AC4088"/>
    <w:rsid w:val="00AF1027"/>
    <w:rsid w:val="00AF704D"/>
    <w:rsid w:val="00B015DC"/>
    <w:rsid w:val="00B3092D"/>
    <w:rsid w:val="00B960E5"/>
    <w:rsid w:val="00B97C2C"/>
    <w:rsid w:val="00BA1078"/>
    <w:rsid w:val="00BB1D04"/>
    <w:rsid w:val="00C21959"/>
    <w:rsid w:val="00D049DB"/>
    <w:rsid w:val="00D12134"/>
    <w:rsid w:val="00D3180B"/>
    <w:rsid w:val="00D55990"/>
    <w:rsid w:val="00D63748"/>
    <w:rsid w:val="00D7625C"/>
    <w:rsid w:val="00D76D2A"/>
    <w:rsid w:val="00DA196B"/>
    <w:rsid w:val="00DA3945"/>
    <w:rsid w:val="00DB51CD"/>
    <w:rsid w:val="00E342B1"/>
    <w:rsid w:val="00E4540E"/>
    <w:rsid w:val="00E90233"/>
    <w:rsid w:val="00E96355"/>
    <w:rsid w:val="00EE299C"/>
    <w:rsid w:val="00F35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F2F36-512D-49BF-8CB3-D16CF7DF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B1D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AF10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1D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61D2C"/>
    <w:rPr>
      <w:color w:val="0000FF"/>
      <w:u w:val="single"/>
    </w:rPr>
  </w:style>
  <w:style w:type="paragraph" w:customStyle="1" w:styleId="emphasis">
    <w:name w:val="emphasis"/>
    <w:basedOn w:val="Normal"/>
    <w:rsid w:val="00AF70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F1027"/>
    <w:rPr>
      <w:rFonts w:ascii="Times New Roman" w:eastAsia="Times New Roman" w:hAnsi="Times New Roman" w:cs="Times New Roman"/>
      <w:b/>
      <w:bCs/>
      <w:sz w:val="24"/>
      <w:szCs w:val="24"/>
    </w:rPr>
  </w:style>
  <w:style w:type="paragraph" w:customStyle="1" w:styleId="notopmargin">
    <w:name w:val="no_top_margin"/>
    <w:basedOn w:val="Normal"/>
    <w:rsid w:val="00AF10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B1D04"/>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E4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6EF"/>
  </w:style>
  <w:style w:type="paragraph" w:styleId="Footer">
    <w:name w:val="footer"/>
    <w:basedOn w:val="Normal"/>
    <w:link w:val="FooterChar"/>
    <w:uiPriority w:val="99"/>
    <w:unhideWhenUsed/>
    <w:rsid w:val="005E4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86012">
      <w:bodyDiv w:val="1"/>
      <w:marLeft w:val="0"/>
      <w:marRight w:val="0"/>
      <w:marTop w:val="0"/>
      <w:marBottom w:val="0"/>
      <w:divBdr>
        <w:top w:val="none" w:sz="0" w:space="0" w:color="auto"/>
        <w:left w:val="none" w:sz="0" w:space="0" w:color="auto"/>
        <w:bottom w:val="none" w:sz="0" w:space="0" w:color="auto"/>
        <w:right w:val="none" w:sz="0" w:space="0" w:color="auto"/>
      </w:divBdr>
    </w:div>
    <w:div w:id="263658291">
      <w:bodyDiv w:val="1"/>
      <w:marLeft w:val="0"/>
      <w:marRight w:val="0"/>
      <w:marTop w:val="0"/>
      <w:marBottom w:val="0"/>
      <w:divBdr>
        <w:top w:val="none" w:sz="0" w:space="0" w:color="auto"/>
        <w:left w:val="none" w:sz="0" w:space="0" w:color="auto"/>
        <w:bottom w:val="none" w:sz="0" w:space="0" w:color="auto"/>
        <w:right w:val="none" w:sz="0" w:space="0" w:color="auto"/>
      </w:divBdr>
    </w:div>
    <w:div w:id="861240031">
      <w:bodyDiv w:val="1"/>
      <w:marLeft w:val="0"/>
      <w:marRight w:val="0"/>
      <w:marTop w:val="0"/>
      <w:marBottom w:val="0"/>
      <w:divBdr>
        <w:top w:val="none" w:sz="0" w:space="0" w:color="auto"/>
        <w:left w:val="none" w:sz="0" w:space="0" w:color="auto"/>
        <w:bottom w:val="none" w:sz="0" w:space="0" w:color="auto"/>
        <w:right w:val="none" w:sz="0" w:space="0" w:color="auto"/>
      </w:divBdr>
      <w:divsChild>
        <w:div w:id="476532889">
          <w:marLeft w:val="0"/>
          <w:marRight w:val="0"/>
          <w:marTop w:val="0"/>
          <w:marBottom w:val="0"/>
          <w:divBdr>
            <w:top w:val="none" w:sz="0" w:space="0" w:color="auto"/>
            <w:left w:val="none" w:sz="0" w:space="0" w:color="auto"/>
            <w:bottom w:val="none" w:sz="0" w:space="0" w:color="auto"/>
            <w:right w:val="none" w:sz="0" w:space="0" w:color="auto"/>
          </w:divBdr>
        </w:div>
        <w:div w:id="1424765161">
          <w:marLeft w:val="450"/>
          <w:marRight w:val="450"/>
          <w:marTop w:val="150"/>
          <w:marBottom w:val="150"/>
          <w:divBdr>
            <w:top w:val="single" w:sz="6" w:space="11" w:color="CCCCCC"/>
            <w:left w:val="none" w:sz="0" w:space="0" w:color="auto"/>
            <w:bottom w:val="none" w:sz="0" w:space="0" w:color="auto"/>
            <w:right w:val="none" w:sz="0" w:space="0" w:color="auto"/>
          </w:divBdr>
          <w:divsChild>
            <w:div w:id="473716921">
              <w:marLeft w:val="0"/>
              <w:marRight w:val="0"/>
              <w:marTop w:val="0"/>
              <w:marBottom w:val="0"/>
              <w:divBdr>
                <w:top w:val="none" w:sz="0" w:space="0" w:color="auto"/>
                <w:left w:val="none" w:sz="0" w:space="0" w:color="auto"/>
                <w:bottom w:val="none" w:sz="0" w:space="0" w:color="auto"/>
                <w:right w:val="none" w:sz="0" w:space="0" w:color="auto"/>
              </w:divBdr>
            </w:div>
          </w:divsChild>
        </w:div>
        <w:div w:id="1739744514">
          <w:marLeft w:val="450"/>
          <w:marRight w:val="450"/>
          <w:marTop w:val="150"/>
          <w:marBottom w:val="150"/>
          <w:divBdr>
            <w:top w:val="single" w:sz="6" w:space="11" w:color="CCCCCC"/>
            <w:left w:val="none" w:sz="0" w:space="0" w:color="auto"/>
            <w:bottom w:val="none" w:sz="0" w:space="0" w:color="auto"/>
            <w:right w:val="none" w:sz="0" w:space="0" w:color="auto"/>
          </w:divBdr>
        </w:div>
      </w:divsChild>
    </w:div>
    <w:div w:id="1050417458">
      <w:bodyDiv w:val="1"/>
      <w:marLeft w:val="0"/>
      <w:marRight w:val="0"/>
      <w:marTop w:val="0"/>
      <w:marBottom w:val="0"/>
      <w:divBdr>
        <w:top w:val="none" w:sz="0" w:space="0" w:color="auto"/>
        <w:left w:val="none" w:sz="0" w:space="0" w:color="auto"/>
        <w:bottom w:val="none" w:sz="0" w:space="0" w:color="auto"/>
        <w:right w:val="none" w:sz="0" w:space="0" w:color="auto"/>
      </w:divBdr>
    </w:div>
    <w:div w:id="1427773241">
      <w:bodyDiv w:val="1"/>
      <w:marLeft w:val="0"/>
      <w:marRight w:val="0"/>
      <w:marTop w:val="0"/>
      <w:marBottom w:val="0"/>
      <w:divBdr>
        <w:top w:val="none" w:sz="0" w:space="0" w:color="auto"/>
        <w:left w:val="none" w:sz="0" w:space="0" w:color="auto"/>
        <w:bottom w:val="none" w:sz="0" w:space="0" w:color="auto"/>
        <w:right w:val="none" w:sz="0" w:space="0" w:color="auto"/>
      </w:divBdr>
    </w:div>
    <w:div w:id="1455370449">
      <w:bodyDiv w:val="1"/>
      <w:marLeft w:val="0"/>
      <w:marRight w:val="0"/>
      <w:marTop w:val="0"/>
      <w:marBottom w:val="0"/>
      <w:divBdr>
        <w:top w:val="none" w:sz="0" w:space="0" w:color="auto"/>
        <w:left w:val="none" w:sz="0" w:space="0" w:color="auto"/>
        <w:bottom w:val="none" w:sz="0" w:space="0" w:color="auto"/>
        <w:right w:val="none" w:sz="0" w:space="0" w:color="auto"/>
      </w:divBdr>
      <w:divsChild>
        <w:div w:id="1050766778">
          <w:marLeft w:val="0"/>
          <w:marRight w:val="0"/>
          <w:marTop w:val="0"/>
          <w:marBottom w:val="0"/>
          <w:divBdr>
            <w:top w:val="none" w:sz="0" w:space="0" w:color="auto"/>
            <w:left w:val="none" w:sz="0" w:space="0" w:color="auto"/>
            <w:bottom w:val="none" w:sz="0" w:space="0" w:color="auto"/>
            <w:right w:val="none" w:sz="0" w:space="0" w:color="auto"/>
          </w:divBdr>
        </w:div>
        <w:div w:id="757285216">
          <w:marLeft w:val="0"/>
          <w:marRight w:val="0"/>
          <w:marTop w:val="0"/>
          <w:marBottom w:val="0"/>
          <w:divBdr>
            <w:top w:val="none" w:sz="0" w:space="0" w:color="auto"/>
            <w:left w:val="none" w:sz="0" w:space="0" w:color="auto"/>
            <w:bottom w:val="none" w:sz="0" w:space="0" w:color="auto"/>
            <w:right w:val="none" w:sz="0" w:space="0" w:color="auto"/>
          </w:divBdr>
        </w:div>
        <w:div w:id="615451934">
          <w:marLeft w:val="0"/>
          <w:marRight w:val="0"/>
          <w:marTop w:val="0"/>
          <w:marBottom w:val="0"/>
          <w:divBdr>
            <w:top w:val="none" w:sz="0" w:space="0" w:color="auto"/>
            <w:left w:val="none" w:sz="0" w:space="0" w:color="auto"/>
            <w:bottom w:val="none" w:sz="0" w:space="0" w:color="auto"/>
            <w:right w:val="none" w:sz="0" w:space="0" w:color="auto"/>
          </w:divBdr>
        </w:div>
        <w:div w:id="1430079236">
          <w:marLeft w:val="0"/>
          <w:marRight w:val="0"/>
          <w:marTop w:val="0"/>
          <w:marBottom w:val="0"/>
          <w:divBdr>
            <w:top w:val="none" w:sz="0" w:space="0" w:color="auto"/>
            <w:left w:val="none" w:sz="0" w:space="0" w:color="auto"/>
            <w:bottom w:val="none" w:sz="0" w:space="0" w:color="auto"/>
            <w:right w:val="none" w:sz="0" w:space="0" w:color="auto"/>
          </w:divBdr>
        </w:div>
        <w:div w:id="2016031802">
          <w:marLeft w:val="0"/>
          <w:marRight w:val="0"/>
          <w:marTop w:val="0"/>
          <w:marBottom w:val="0"/>
          <w:divBdr>
            <w:top w:val="none" w:sz="0" w:space="0" w:color="auto"/>
            <w:left w:val="none" w:sz="0" w:space="0" w:color="auto"/>
            <w:bottom w:val="none" w:sz="0" w:space="0" w:color="auto"/>
            <w:right w:val="none" w:sz="0" w:space="0" w:color="auto"/>
          </w:divBdr>
        </w:div>
        <w:div w:id="458036744">
          <w:marLeft w:val="0"/>
          <w:marRight w:val="0"/>
          <w:marTop w:val="0"/>
          <w:marBottom w:val="0"/>
          <w:divBdr>
            <w:top w:val="none" w:sz="0" w:space="0" w:color="auto"/>
            <w:left w:val="none" w:sz="0" w:space="0" w:color="auto"/>
            <w:bottom w:val="none" w:sz="0" w:space="0" w:color="auto"/>
            <w:right w:val="none" w:sz="0" w:space="0" w:color="auto"/>
          </w:divBdr>
        </w:div>
        <w:div w:id="880434090">
          <w:marLeft w:val="0"/>
          <w:marRight w:val="0"/>
          <w:marTop w:val="0"/>
          <w:marBottom w:val="0"/>
          <w:divBdr>
            <w:top w:val="none" w:sz="0" w:space="0" w:color="auto"/>
            <w:left w:val="none" w:sz="0" w:space="0" w:color="auto"/>
            <w:bottom w:val="none" w:sz="0" w:space="0" w:color="auto"/>
            <w:right w:val="none" w:sz="0" w:space="0" w:color="auto"/>
          </w:divBdr>
        </w:div>
        <w:div w:id="702248167">
          <w:marLeft w:val="0"/>
          <w:marRight w:val="0"/>
          <w:marTop w:val="0"/>
          <w:marBottom w:val="0"/>
          <w:divBdr>
            <w:top w:val="none" w:sz="0" w:space="0" w:color="auto"/>
            <w:left w:val="none" w:sz="0" w:space="0" w:color="auto"/>
            <w:bottom w:val="none" w:sz="0" w:space="0" w:color="auto"/>
            <w:right w:val="none" w:sz="0" w:space="0" w:color="auto"/>
          </w:divBdr>
        </w:div>
        <w:div w:id="1839152230">
          <w:marLeft w:val="0"/>
          <w:marRight w:val="0"/>
          <w:marTop w:val="0"/>
          <w:marBottom w:val="0"/>
          <w:divBdr>
            <w:top w:val="none" w:sz="0" w:space="0" w:color="auto"/>
            <w:left w:val="none" w:sz="0" w:space="0" w:color="auto"/>
            <w:bottom w:val="none" w:sz="0" w:space="0" w:color="auto"/>
            <w:right w:val="none" w:sz="0" w:space="0" w:color="auto"/>
          </w:divBdr>
        </w:div>
        <w:div w:id="1018895070">
          <w:marLeft w:val="0"/>
          <w:marRight w:val="0"/>
          <w:marTop w:val="0"/>
          <w:marBottom w:val="0"/>
          <w:divBdr>
            <w:top w:val="none" w:sz="0" w:space="0" w:color="auto"/>
            <w:left w:val="none" w:sz="0" w:space="0" w:color="auto"/>
            <w:bottom w:val="none" w:sz="0" w:space="0" w:color="auto"/>
            <w:right w:val="none" w:sz="0" w:space="0" w:color="auto"/>
          </w:divBdr>
        </w:div>
      </w:divsChild>
    </w:div>
    <w:div w:id="1617053603">
      <w:bodyDiv w:val="1"/>
      <w:marLeft w:val="0"/>
      <w:marRight w:val="0"/>
      <w:marTop w:val="0"/>
      <w:marBottom w:val="0"/>
      <w:divBdr>
        <w:top w:val="none" w:sz="0" w:space="0" w:color="auto"/>
        <w:left w:val="none" w:sz="0" w:space="0" w:color="auto"/>
        <w:bottom w:val="none" w:sz="0" w:space="0" w:color="auto"/>
        <w:right w:val="none" w:sz="0" w:space="0" w:color="auto"/>
      </w:divBdr>
    </w:div>
    <w:div w:id="1623149451">
      <w:bodyDiv w:val="1"/>
      <w:marLeft w:val="0"/>
      <w:marRight w:val="0"/>
      <w:marTop w:val="0"/>
      <w:marBottom w:val="0"/>
      <w:divBdr>
        <w:top w:val="none" w:sz="0" w:space="0" w:color="auto"/>
        <w:left w:val="none" w:sz="0" w:space="0" w:color="auto"/>
        <w:bottom w:val="none" w:sz="0" w:space="0" w:color="auto"/>
        <w:right w:val="none" w:sz="0" w:space="0" w:color="auto"/>
      </w:divBdr>
    </w:div>
    <w:div w:id="2120179008">
      <w:bodyDiv w:val="1"/>
      <w:marLeft w:val="0"/>
      <w:marRight w:val="0"/>
      <w:marTop w:val="0"/>
      <w:marBottom w:val="0"/>
      <w:divBdr>
        <w:top w:val="none" w:sz="0" w:space="0" w:color="auto"/>
        <w:left w:val="none" w:sz="0" w:space="0" w:color="auto"/>
        <w:bottom w:val="none" w:sz="0" w:space="0" w:color="auto"/>
        <w:right w:val="none" w:sz="0" w:space="0" w:color="auto"/>
      </w:divBdr>
      <w:divsChild>
        <w:div w:id="1258438882">
          <w:marLeft w:val="0"/>
          <w:marRight w:val="0"/>
          <w:marTop w:val="0"/>
          <w:marBottom w:val="0"/>
          <w:divBdr>
            <w:top w:val="none" w:sz="0" w:space="0" w:color="auto"/>
            <w:left w:val="none" w:sz="0" w:space="0" w:color="auto"/>
            <w:bottom w:val="none" w:sz="0" w:space="0" w:color="auto"/>
            <w:right w:val="none" w:sz="0" w:space="0" w:color="auto"/>
          </w:divBdr>
        </w:div>
        <w:div w:id="1170097530">
          <w:marLeft w:val="0"/>
          <w:marRight w:val="0"/>
          <w:marTop w:val="0"/>
          <w:marBottom w:val="0"/>
          <w:divBdr>
            <w:top w:val="none" w:sz="0" w:space="0" w:color="auto"/>
            <w:left w:val="none" w:sz="0" w:space="0" w:color="auto"/>
            <w:bottom w:val="none" w:sz="0" w:space="0" w:color="auto"/>
            <w:right w:val="none" w:sz="0" w:space="0" w:color="auto"/>
          </w:divBdr>
        </w:div>
        <w:div w:id="996540715">
          <w:marLeft w:val="0"/>
          <w:marRight w:val="0"/>
          <w:marTop w:val="0"/>
          <w:marBottom w:val="0"/>
          <w:divBdr>
            <w:top w:val="none" w:sz="0" w:space="0" w:color="auto"/>
            <w:left w:val="none" w:sz="0" w:space="0" w:color="auto"/>
            <w:bottom w:val="none" w:sz="0" w:space="0" w:color="auto"/>
            <w:right w:val="none" w:sz="0" w:space="0" w:color="auto"/>
          </w:divBdr>
          <w:divsChild>
            <w:div w:id="1076172480">
              <w:marLeft w:val="0"/>
              <w:marRight w:val="0"/>
              <w:marTop w:val="0"/>
              <w:marBottom w:val="0"/>
              <w:divBdr>
                <w:top w:val="none" w:sz="0" w:space="0" w:color="auto"/>
                <w:left w:val="none" w:sz="0" w:space="0" w:color="auto"/>
                <w:bottom w:val="none" w:sz="0" w:space="0" w:color="auto"/>
                <w:right w:val="none" w:sz="0" w:space="0" w:color="auto"/>
              </w:divBdr>
            </w:div>
            <w:div w:id="1608344182">
              <w:marLeft w:val="0"/>
              <w:marRight w:val="0"/>
              <w:marTop w:val="0"/>
              <w:marBottom w:val="0"/>
              <w:divBdr>
                <w:top w:val="none" w:sz="0" w:space="0" w:color="auto"/>
                <w:left w:val="none" w:sz="0" w:space="0" w:color="auto"/>
                <w:bottom w:val="none" w:sz="0" w:space="0" w:color="auto"/>
                <w:right w:val="none" w:sz="0" w:space="0" w:color="auto"/>
              </w:divBdr>
            </w:div>
            <w:div w:id="1629238869">
              <w:marLeft w:val="0"/>
              <w:marRight w:val="0"/>
              <w:marTop w:val="0"/>
              <w:marBottom w:val="0"/>
              <w:divBdr>
                <w:top w:val="none" w:sz="0" w:space="0" w:color="auto"/>
                <w:left w:val="none" w:sz="0" w:space="0" w:color="auto"/>
                <w:bottom w:val="none" w:sz="0" w:space="0" w:color="auto"/>
                <w:right w:val="none" w:sz="0" w:space="0" w:color="auto"/>
              </w:divBdr>
            </w:div>
            <w:div w:id="1894123186">
              <w:marLeft w:val="0"/>
              <w:marRight w:val="0"/>
              <w:marTop w:val="0"/>
              <w:marBottom w:val="0"/>
              <w:divBdr>
                <w:top w:val="none" w:sz="0" w:space="0" w:color="auto"/>
                <w:left w:val="none" w:sz="0" w:space="0" w:color="auto"/>
                <w:bottom w:val="none" w:sz="0" w:space="0" w:color="auto"/>
                <w:right w:val="none" w:sz="0" w:space="0" w:color="auto"/>
              </w:divBdr>
            </w:div>
            <w:div w:id="1737700797">
              <w:marLeft w:val="0"/>
              <w:marRight w:val="0"/>
              <w:marTop w:val="0"/>
              <w:marBottom w:val="0"/>
              <w:divBdr>
                <w:top w:val="none" w:sz="0" w:space="0" w:color="auto"/>
                <w:left w:val="none" w:sz="0" w:space="0" w:color="auto"/>
                <w:bottom w:val="none" w:sz="0" w:space="0" w:color="auto"/>
                <w:right w:val="none" w:sz="0" w:space="0" w:color="auto"/>
              </w:divBdr>
            </w:div>
            <w:div w:id="1043287247">
              <w:marLeft w:val="0"/>
              <w:marRight w:val="0"/>
              <w:marTop w:val="0"/>
              <w:marBottom w:val="0"/>
              <w:divBdr>
                <w:top w:val="none" w:sz="0" w:space="0" w:color="auto"/>
                <w:left w:val="none" w:sz="0" w:space="0" w:color="auto"/>
                <w:bottom w:val="none" w:sz="0" w:space="0" w:color="auto"/>
                <w:right w:val="none" w:sz="0" w:space="0" w:color="auto"/>
              </w:divBdr>
            </w:div>
            <w:div w:id="833835148">
              <w:marLeft w:val="0"/>
              <w:marRight w:val="0"/>
              <w:marTop w:val="0"/>
              <w:marBottom w:val="0"/>
              <w:divBdr>
                <w:top w:val="none" w:sz="0" w:space="0" w:color="auto"/>
                <w:left w:val="none" w:sz="0" w:space="0" w:color="auto"/>
                <w:bottom w:val="none" w:sz="0" w:space="0" w:color="auto"/>
                <w:right w:val="none" w:sz="0" w:space="0" w:color="auto"/>
              </w:divBdr>
            </w:div>
          </w:divsChild>
        </w:div>
        <w:div w:id="1509170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6</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29</cp:revision>
  <dcterms:created xsi:type="dcterms:W3CDTF">2017-12-04T22:31:00Z</dcterms:created>
  <dcterms:modified xsi:type="dcterms:W3CDTF">2017-12-05T03:13:00Z</dcterms:modified>
</cp:coreProperties>
</file>